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80" w:rsidRDefault="00062580">
      <w:pPr>
        <w:rPr>
          <w:rStyle w:val="style581"/>
          <w:rFonts w:ascii="Arial" w:hAnsi="Arial" w:cs="Arial"/>
          <w:sz w:val="22"/>
          <w:szCs w:val="22"/>
        </w:rPr>
      </w:pPr>
      <w:bookmarkStart w:id="0" w:name="what"/>
      <w:bookmarkEnd w:id="0"/>
      <w:r w:rsidRPr="00C77EF5">
        <w:rPr>
          <w:rStyle w:val="style241"/>
          <w:rFonts w:ascii="Arial" w:hAnsi="Arial" w:cs="Arial"/>
          <w:b/>
          <w:sz w:val="22"/>
          <w:szCs w:val="22"/>
        </w:rPr>
        <w:t>What is the Academic Word List?</w:t>
      </w:r>
      <w:r w:rsidRPr="00C77EF5">
        <w:rPr>
          <w:rFonts w:ascii="Arial" w:hAnsi="Arial" w:cs="Arial"/>
          <w:b/>
        </w:rPr>
        <w:br/>
      </w:r>
      <w:r w:rsidRPr="00062580">
        <w:rPr>
          <w:rFonts w:ascii="Arial" w:hAnsi="Arial" w:cs="Arial"/>
        </w:rPr>
        <w:br/>
      </w:r>
      <w:r w:rsidRPr="00062580">
        <w:rPr>
          <w:rStyle w:val="style581"/>
          <w:rFonts w:ascii="Arial" w:hAnsi="Arial" w:cs="Arial"/>
          <w:sz w:val="22"/>
          <w:szCs w:val="22"/>
        </w:rPr>
        <w:t xml:space="preserve">The AWL is a list of words which appear with high frequency in English-language academic texts. The list was compiled by </w:t>
      </w:r>
      <w:proofErr w:type="spellStart"/>
      <w:r w:rsidRPr="00062580">
        <w:rPr>
          <w:rStyle w:val="style581"/>
          <w:rFonts w:ascii="Arial" w:hAnsi="Arial" w:cs="Arial"/>
          <w:sz w:val="22"/>
          <w:szCs w:val="22"/>
        </w:rPr>
        <w:t>Averil</w:t>
      </w:r>
      <w:proofErr w:type="spellEnd"/>
      <w:r w:rsidRPr="00062580">
        <w:rPr>
          <w:rStyle w:val="style581"/>
          <w:rFonts w:ascii="Arial" w:hAnsi="Arial" w:cs="Arial"/>
          <w:sz w:val="22"/>
          <w:szCs w:val="22"/>
        </w:rPr>
        <w:t xml:space="preserve"> </w:t>
      </w:r>
      <w:proofErr w:type="spellStart"/>
      <w:r w:rsidRPr="00062580">
        <w:rPr>
          <w:rStyle w:val="style581"/>
          <w:rFonts w:ascii="Arial" w:hAnsi="Arial" w:cs="Arial"/>
          <w:sz w:val="22"/>
          <w:szCs w:val="22"/>
        </w:rPr>
        <w:t>Coxhead</w:t>
      </w:r>
      <w:proofErr w:type="spellEnd"/>
      <w:r w:rsidRPr="00062580">
        <w:rPr>
          <w:rStyle w:val="style581"/>
          <w:rFonts w:ascii="Arial" w:hAnsi="Arial" w:cs="Arial"/>
          <w:sz w:val="22"/>
          <w:szCs w:val="22"/>
        </w:rPr>
        <w:t xml:space="preserve"> at the Victoria University of Wellington, New Zealand. </w:t>
      </w:r>
      <w:r w:rsidRPr="00062580">
        <w:rPr>
          <w:rFonts w:ascii="Arial" w:hAnsi="Arial" w:cs="Arial"/>
        </w:rPr>
        <w:br/>
      </w:r>
      <w:r w:rsidRPr="00062580">
        <w:rPr>
          <w:rFonts w:ascii="Arial" w:hAnsi="Arial" w:cs="Arial"/>
        </w:rPr>
        <w:br/>
      </w:r>
      <w:r w:rsidRPr="00062580">
        <w:rPr>
          <w:rStyle w:val="style581"/>
          <w:rFonts w:ascii="Arial" w:hAnsi="Arial" w:cs="Arial"/>
          <w:sz w:val="22"/>
          <w:szCs w:val="22"/>
        </w:rPr>
        <w:t xml:space="preserve">The list contains 570 word families and is divided into 10 </w:t>
      </w:r>
      <w:proofErr w:type="spellStart"/>
      <w:r w:rsidRPr="00062580">
        <w:rPr>
          <w:rStyle w:val="style581"/>
          <w:rFonts w:ascii="Arial" w:hAnsi="Arial" w:cs="Arial"/>
          <w:sz w:val="22"/>
          <w:szCs w:val="22"/>
        </w:rPr>
        <w:t>sublists</w:t>
      </w:r>
      <w:proofErr w:type="spellEnd"/>
      <w:r w:rsidRPr="00062580">
        <w:rPr>
          <w:rStyle w:val="style581"/>
          <w:rFonts w:ascii="Arial" w:hAnsi="Arial" w:cs="Arial"/>
          <w:sz w:val="22"/>
          <w:szCs w:val="22"/>
        </w:rPr>
        <w:t xml:space="preserve">. </w:t>
      </w:r>
      <w:proofErr w:type="spellStart"/>
      <w:r w:rsidRPr="00062580">
        <w:rPr>
          <w:rStyle w:val="style581"/>
          <w:rFonts w:ascii="Arial" w:hAnsi="Arial" w:cs="Arial"/>
          <w:sz w:val="22"/>
          <w:szCs w:val="22"/>
        </w:rPr>
        <w:t>Sublist</w:t>
      </w:r>
      <w:proofErr w:type="spellEnd"/>
      <w:r w:rsidRPr="00062580">
        <w:rPr>
          <w:rStyle w:val="style581"/>
          <w:rFonts w:ascii="Arial" w:hAnsi="Arial" w:cs="Arial"/>
          <w:sz w:val="22"/>
          <w:szCs w:val="22"/>
        </w:rPr>
        <w:t xml:space="preserve"> 1 consists of the 60 most common words in the AWL. </w:t>
      </w:r>
      <w:proofErr w:type="spellStart"/>
      <w:r w:rsidRPr="00062580">
        <w:rPr>
          <w:rStyle w:val="style581"/>
          <w:rFonts w:ascii="Arial" w:hAnsi="Arial" w:cs="Arial"/>
          <w:sz w:val="22"/>
          <w:szCs w:val="22"/>
        </w:rPr>
        <w:t>Sublist</w:t>
      </w:r>
      <w:proofErr w:type="spellEnd"/>
      <w:r w:rsidRPr="00062580">
        <w:rPr>
          <w:rStyle w:val="style581"/>
          <w:rFonts w:ascii="Arial" w:hAnsi="Arial" w:cs="Arial"/>
          <w:sz w:val="22"/>
          <w:szCs w:val="22"/>
        </w:rPr>
        <w:t xml:space="preserve"> 2 contains the next most frequently used words and so on. Each </w:t>
      </w:r>
      <w:proofErr w:type="spellStart"/>
      <w:r w:rsidRPr="00062580">
        <w:rPr>
          <w:rStyle w:val="style581"/>
          <w:rFonts w:ascii="Arial" w:hAnsi="Arial" w:cs="Arial"/>
          <w:sz w:val="22"/>
          <w:szCs w:val="22"/>
        </w:rPr>
        <w:t>sublist</w:t>
      </w:r>
      <w:proofErr w:type="spellEnd"/>
      <w:r w:rsidRPr="00062580">
        <w:rPr>
          <w:rStyle w:val="style581"/>
          <w:rFonts w:ascii="Arial" w:hAnsi="Arial" w:cs="Arial"/>
          <w:sz w:val="22"/>
          <w:szCs w:val="22"/>
        </w:rPr>
        <w:t xml:space="preserve"> contains 60 word families, except for </w:t>
      </w:r>
      <w:proofErr w:type="spellStart"/>
      <w:r w:rsidRPr="00062580">
        <w:rPr>
          <w:rStyle w:val="style581"/>
          <w:rFonts w:ascii="Arial" w:hAnsi="Arial" w:cs="Arial"/>
          <w:sz w:val="22"/>
          <w:szCs w:val="22"/>
        </w:rPr>
        <w:t>sublist</w:t>
      </w:r>
      <w:proofErr w:type="spellEnd"/>
      <w:r w:rsidRPr="00062580">
        <w:rPr>
          <w:rStyle w:val="style581"/>
          <w:rFonts w:ascii="Arial" w:hAnsi="Arial" w:cs="Arial"/>
          <w:sz w:val="22"/>
          <w:szCs w:val="22"/>
        </w:rPr>
        <w:t xml:space="preserve"> 10, which contains 30.</w:t>
      </w:r>
      <w:r w:rsidRPr="00062580">
        <w:rPr>
          <w:rFonts w:ascii="Arial" w:hAnsi="Arial" w:cs="Arial"/>
        </w:rPr>
        <w:br/>
      </w:r>
      <w:r w:rsidRPr="00062580">
        <w:rPr>
          <w:rFonts w:ascii="Arial" w:hAnsi="Arial" w:cs="Arial"/>
        </w:rPr>
        <w:br/>
      </w:r>
      <w:r w:rsidRPr="00062580">
        <w:rPr>
          <w:rStyle w:val="style581"/>
          <w:rFonts w:ascii="Arial" w:hAnsi="Arial" w:cs="Arial"/>
          <w:sz w:val="22"/>
          <w:szCs w:val="22"/>
        </w:rPr>
        <w:t xml:space="preserve">To find these words, an analysis was done of academic journals, textbooks, course workbooks, lab manuals, and course notes. </w:t>
      </w:r>
      <w:r w:rsidRPr="00062580">
        <w:rPr>
          <w:rFonts w:ascii="Arial" w:hAnsi="Arial" w:cs="Arial"/>
        </w:rPr>
        <w:br/>
      </w:r>
      <w:r w:rsidRPr="00062580">
        <w:rPr>
          <w:rStyle w:val="style581"/>
          <w:rFonts w:ascii="Arial" w:hAnsi="Arial" w:cs="Arial"/>
          <w:sz w:val="22"/>
          <w:szCs w:val="22"/>
        </w:rPr>
        <w:t>The list was compiled following an analysis of over 3,500,000 words of text.</w:t>
      </w:r>
      <w:r w:rsidRPr="00062580">
        <w:rPr>
          <w:rFonts w:ascii="Arial" w:hAnsi="Arial" w:cs="Arial"/>
        </w:rPr>
        <w:br/>
      </w:r>
      <w:r w:rsidRPr="00062580">
        <w:rPr>
          <w:rFonts w:ascii="Arial" w:hAnsi="Arial" w:cs="Arial"/>
        </w:rPr>
        <w:br/>
      </w:r>
      <w:r w:rsidRPr="00062580">
        <w:rPr>
          <w:rStyle w:val="style581"/>
          <w:rFonts w:ascii="Arial" w:hAnsi="Arial" w:cs="Arial"/>
          <w:sz w:val="22"/>
          <w:szCs w:val="22"/>
        </w:rPr>
        <w:t>The words selected for the AWL are w</w:t>
      </w:r>
      <w:bookmarkStart w:id="1" w:name="_GoBack"/>
      <w:bookmarkEnd w:id="1"/>
      <w:r w:rsidRPr="00062580">
        <w:rPr>
          <w:rStyle w:val="style581"/>
          <w:rFonts w:ascii="Arial" w:hAnsi="Arial" w:cs="Arial"/>
          <w:sz w:val="22"/>
          <w:szCs w:val="22"/>
        </w:rPr>
        <w:t>ords which occur frequently in a range of academic subjects, including the Arts (including history, psychology, sociology, etc.), Commerce (including economics, marketing, management, etc.), Law and the Sciences (including biology, computer science, mathematics, etc.). This means that the AWL is useful to all second-language learners who wish to study in an English-speaking institution no matter what their field of study. The AWL does not, however, include technical words which are specific to a given field. Nor does it contain words which are of general use and very high frequency.</w:t>
      </w:r>
      <w:r w:rsidRPr="00062580">
        <w:br/>
      </w:r>
      <w:r w:rsidRPr="00062580">
        <w:br/>
      </w:r>
      <w:bookmarkStart w:id="2" w:name="why"/>
      <w:bookmarkEnd w:id="2"/>
      <w:r w:rsidRPr="00C77EF5">
        <w:rPr>
          <w:rStyle w:val="style241"/>
          <w:rFonts w:ascii="Arial" w:hAnsi="Arial" w:cs="Arial"/>
          <w:b/>
          <w:sz w:val="22"/>
          <w:szCs w:val="22"/>
        </w:rPr>
        <w:t>Why should I learn it?</w:t>
      </w:r>
      <w:r w:rsidRPr="00C77EF5">
        <w:rPr>
          <w:rFonts w:ascii="Arial" w:hAnsi="Arial" w:cs="Arial"/>
          <w:b/>
        </w:rPr>
        <w:br/>
      </w:r>
      <w:r w:rsidRPr="00062580">
        <w:rPr>
          <w:rFonts w:ascii="Arial" w:hAnsi="Arial" w:cs="Arial"/>
        </w:rPr>
        <w:br/>
      </w:r>
      <w:r w:rsidRPr="00062580">
        <w:rPr>
          <w:rStyle w:val="style581"/>
          <w:rFonts w:ascii="Arial" w:hAnsi="Arial" w:cs="Arial"/>
          <w:sz w:val="22"/>
          <w:szCs w:val="22"/>
        </w:rPr>
        <w:t xml:space="preserve">You will need to know this vocabulary if you want to study in an English-speaking college or university. In fact, because these words are so common, they are even useful to those who do </w:t>
      </w:r>
      <w:r w:rsidRPr="00062580">
        <w:rPr>
          <w:rStyle w:val="style581"/>
          <w:rFonts w:ascii="Arial" w:hAnsi="Arial" w:cs="Arial"/>
          <w:i/>
          <w:iCs/>
          <w:sz w:val="22"/>
          <w:szCs w:val="22"/>
        </w:rPr>
        <w:t xml:space="preserve">not </w:t>
      </w:r>
      <w:r w:rsidRPr="00062580">
        <w:rPr>
          <w:rStyle w:val="style581"/>
          <w:rFonts w:ascii="Arial" w:hAnsi="Arial" w:cs="Arial"/>
          <w:sz w:val="22"/>
          <w:szCs w:val="22"/>
        </w:rPr>
        <w:t>plan to go on to post-secondary study in English. These are words that you will frequently see in newspapers, magazines, and novels, and hear on television, movies or in conversation.</w:t>
      </w:r>
      <w:r w:rsidRPr="00062580">
        <w:rPr>
          <w:rFonts w:ascii="Arial" w:hAnsi="Arial" w:cs="Arial"/>
        </w:rPr>
        <w:br/>
      </w:r>
      <w:r w:rsidRPr="00062580">
        <w:rPr>
          <w:rFonts w:ascii="Arial" w:hAnsi="Arial" w:cs="Arial"/>
        </w:rPr>
        <w:br/>
      </w:r>
      <w:r w:rsidRPr="00062580">
        <w:rPr>
          <w:rStyle w:val="style581"/>
          <w:rFonts w:ascii="Arial" w:hAnsi="Arial" w:cs="Arial"/>
          <w:sz w:val="22"/>
          <w:szCs w:val="22"/>
        </w:rPr>
        <w:t xml:space="preserve">If you know the </w:t>
      </w:r>
      <w:hyperlink r:id="rId6" w:tgtFrame="_blank" w:tooltip="http://jbauman.com/gsl.html" w:history="1">
        <w:r w:rsidRPr="00062580">
          <w:rPr>
            <w:rStyle w:val="Hyperlink"/>
            <w:rFonts w:ascii="Arial" w:hAnsi="Arial" w:cs="Arial"/>
            <w:color w:val="auto"/>
          </w:rPr>
          <w:t>General Service List</w:t>
        </w:r>
      </w:hyperlink>
      <w:r w:rsidRPr="00062580">
        <w:rPr>
          <w:rStyle w:val="style581"/>
          <w:rFonts w:ascii="Arial" w:hAnsi="Arial" w:cs="Arial"/>
          <w:sz w:val="22"/>
          <w:szCs w:val="22"/>
        </w:rPr>
        <w:t xml:space="preserve">, or GSL, which is considered to contain the 2,000 most important words in </w:t>
      </w:r>
      <w:proofErr w:type="gramStart"/>
      <w:r w:rsidRPr="00062580">
        <w:rPr>
          <w:rStyle w:val="style581"/>
          <w:rFonts w:ascii="Arial" w:hAnsi="Arial" w:cs="Arial"/>
          <w:sz w:val="22"/>
          <w:szCs w:val="22"/>
        </w:rPr>
        <w:t>basic</w:t>
      </w:r>
      <w:proofErr w:type="gramEnd"/>
      <w:r w:rsidRPr="00062580">
        <w:rPr>
          <w:rStyle w:val="style581"/>
          <w:rFonts w:ascii="Arial" w:hAnsi="Arial" w:cs="Arial"/>
          <w:sz w:val="22"/>
          <w:szCs w:val="22"/>
        </w:rPr>
        <w:t xml:space="preserve"> English, and then learn the AWL, your understanding of the vocabulary found in academic texts will increase by 10%. This is important, because research shows that “If, instead of learning the </w:t>
      </w:r>
      <w:r w:rsidRPr="00062580">
        <w:rPr>
          <w:rStyle w:val="style581"/>
          <w:rFonts w:ascii="Arial" w:hAnsi="Arial" w:cs="Arial"/>
          <w:i/>
          <w:iCs/>
          <w:sz w:val="22"/>
          <w:szCs w:val="22"/>
        </w:rPr>
        <w:t>Academic Word List</w:t>
      </w:r>
      <w:r w:rsidRPr="00062580">
        <w:rPr>
          <w:rStyle w:val="style581"/>
          <w:rFonts w:ascii="Arial" w:hAnsi="Arial" w:cs="Arial"/>
          <w:sz w:val="22"/>
          <w:szCs w:val="22"/>
        </w:rPr>
        <w:t xml:space="preserve">, the learner had moved on to the third 1,000 most frequent words, instead of an additional 10% coverage there would only have been 4.3% extra coverage.” </w:t>
      </w:r>
    </w:p>
    <w:p w:rsidR="00062580" w:rsidRDefault="00062580">
      <w:pPr>
        <w:rPr>
          <w:rStyle w:val="style571"/>
          <w:sz w:val="16"/>
          <w:szCs w:val="16"/>
        </w:rPr>
      </w:pPr>
      <w:r w:rsidRPr="00062580">
        <w:rPr>
          <w:rFonts w:ascii="Arial" w:hAnsi="Arial" w:cs="Arial"/>
        </w:rPr>
        <w:br/>
      </w:r>
      <w:r w:rsidRPr="00062580">
        <w:rPr>
          <w:rStyle w:val="style221"/>
          <w:rFonts w:ascii="Arial" w:hAnsi="Arial" w:cs="Arial"/>
          <w:sz w:val="22"/>
          <w:szCs w:val="22"/>
        </w:rPr>
        <w:t xml:space="preserve">Nation, P. (2001). </w:t>
      </w:r>
      <w:proofErr w:type="gramStart"/>
      <w:r w:rsidRPr="00062580">
        <w:rPr>
          <w:rStyle w:val="style221"/>
          <w:rFonts w:ascii="Arial" w:hAnsi="Arial" w:cs="Arial"/>
          <w:sz w:val="22"/>
          <w:szCs w:val="22"/>
        </w:rPr>
        <w:t>Learning Vocabulary in Another Language.</w:t>
      </w:r>
      <w:proofErr w:type="gramEnd"/>
      <w:r w:rsidRPr="00062580">
        <w:rPr>
          <w:rStyle w:val="style221"/>
          <w:rFonts w:ascii="Arial" w:hAnsi="Arial" w:cs="Arial"/>
          <w:sz w:val="22"/>
          <w:szCs w:val="22"/>
        </w:rPr>
        <w:t xml:space="preserve"> Cambridge: Cambridge University Press</w:t>
      </w:r>
      <w:r w:rsidRPr="00062580">
        <w:rPr>
          <w:rStyle w:val="style571"/>
          <w:sz w:val="22"/>
          <w:szCs w:val="22"/>
        </w:rPr>
        <w:t xml:space="preserve"> </w:t>
      </w:r>
    </w:p>
    <w:p w:rsidR="00062580" w:rsidRPr="00062580" w:rsidRDefault="00062580">
      <w:pPr>
        <w:rPr>
          <w:rFonts w:ascii="Arial" w:hAnsi="Arial" w:cs="Arial"/>
          <w:sz w:val="18"/>
          <w:szCs w:val="18"/>
        </w:rPr>
      </w:pPr>
      <w:r w:rsidRPr="00062580">
        <w:rPr>
          <w:rFonts w:ascii="Arial" w:hAnsi="Arial" w:cs="Arial"/>
          <w:sz w:val="18"/>
          <w:szCs w:val="18"/>
        </w:rPr>
        <w:t>http://www.englishvocabularyexercises.com/AWL/index.htm#what</w:t>
      </w:r>
      <w:r w:rsidRPr="00062580">
        <w:rPr>
          <w:rFonts w:ascii="Arial" w:hAnsi="Arial" w:cs="Arial"/>
          <w:sz w:val="18"/>
          <w:szCs w:val="18"/>
        </w:rPr>
        <w:br w:type="page"/>
      </w:r>
    </w:p>
    <w:p w:rsidR="00860C0C" w:rsidRPr="00062580" w:rsidRDefault="009C2A41">
      <w:pPr>
        <w:rPr>
          <w:rFonts w:ascii="Arial" w:hAnsi="Arial" w:cs="Arial"/>
          <w:sz w:val="88"/>
          <w:szCs w:val="88"/>
        </w:rPr>
      </w:pPr>
      <w:r w:rsidRPr="00062580">
        <w:rPr>
          <w:rFonts w:ascii="Arial" w:hAnsi="Arial" w:cs="Arial"/>
          <w:sz w:val="88"/>
          <w:szCs w:val="88"/>
        </w:rPr>
        <w:lastRenderedPageBreak/>
        <w:t>Academic Word List: Subset 1</w:t>
      </w:r>
    </w:p>
    <w:p w:rsidR="009C2A41" w:rsidRPr="00062580" w:rsidRDefault="009C2A41">
      <w:pPr>
        <w:rPr>
          <w:rFonts w:ascii="Arial" w:hAnsi="Arial" w:cs="Arial"/>
          <w:sz w:val="56"/>
          <w:szCs w:val="56"/>
        </w:rPr>
      </w:pPr>
      <w:r w:rsidRPr="00062580">
        <w:rPr>
          <w:rFonts w:ascii="Arial" w:hAnsi="Arial" w:cs="Arial"/>
          <w:sz w:val="56"/>
          <w:szCs w:val="56"/>
        </w:rPr>
        <w:t xml:space="preserve">analyze  approach  area  assess  assume  authority  available  benefit  concept consist  context  constitute  contract  data  define  derive  distribute  economy environment  establish  estimate  evident  factor  finance  formula  function income  indicate  individual  interpret  involve  issue  labor  legal  legislate major  method  percent  period  principle  proceed  process  policy require  research  respond  role  section  sector  significant  similar  source  specific  structure  theory  vary  </w:t>
      </w:r>
    </w:p>
    <w:p w:rsidR="009C2A41" w:rsidRPr="00062580" w:rsidRDefault="009C2A41" w:rsidP="009C2A41">
      <w:pPr>
        <w:rPr>
          <w:rFonts w:ascii="Arial" w:hAnsi="Arial" w:cs="Arial"/>
          <w:sz w:val="88"/>
          <w:szCs w:val="88"/>
        </w:rPr>
      </w:pPr>
      <w:r w:rsidRPr="00062580">
        <w:rPr>
          <w:rFonts w:ascii="Arial" w:hAnsi="Arial" w:cs="Arial"/>
          <w:sz w:val="88"/>
          <w:szCs w:val="88"/>
        </w:rPr>
        <w:lastRenderedPageBreak/>
        <w:t>Academic Word List: Subset 2</w:t>
      </w:r>
    </w:p>
    <w:p w:rsidR="009C2A41" w:rsidRPr="00062580" w:rsidRDefault="009C2A41" w:rsidP="009C2A41">
      <w:pPr>
        <w:rPr>
          <w:rFonts w:ascii="Arial" w:hAnsi="Arial" w:cs="Arial"/>
          <w:sz w:val="52"/>
          <w:szCs w:val="52"/>
        </w:rPr>
      </w:pPr>
      <w:proofErr w:type="gramStart"/>
      <w:r w:rsidRPr="00062580">
        <w:rPr>
          <w:rFonts w:ascii="Arial" w:hAnsi="Arial" w:cs="Arial"/>
          <w:sz w:val="52"/>
          <w:szCs w:val="52"/>
        </w:rPr>
        <w:t>achieve</w:t>
      </w:r>
      <w:proofErr w:type="gramEnd"/>
      <w:r w:rsidRPr="00062580">
        <w:rPr>
          <w:rFonts w:ascii="Arial" w:hAnsi="Arial" w:cs="Arial"/>
          <w:sz w:val="52"/>
          <w:szCs w:val="52"/>
        </w:rPr>
        <w:t xml:space="preserve"> acquire  administrate  affect  appropriate</w:t>
      </w:r>
    </w:p>
    <w:p w:rsidR="009C2A41" w:rsidRPr="00062580" w:rsidRDefault="009C2A41" w:rsidP="009C2A41">
      <w:pPr>
        <w:rPr>
          <w:rFonts w:ascii="Arial" w:hAnsi="Arial" w:cs="Arial"/>
          <w:sz w:val="52"/>
          <w:szCs w:val="52"/>
        </w:rPr>
      </w:pPr>
      <w:r w:rsidRPr="00062580">
        <w:rPr>
          <w:rFonts w:ascii="Arial" w:hAnsi="Arial" w:cs="Arial"/>
          <w:sz w:val="52"/>
          <w:szCs w:val="52"/>
        </w:rPr>
        <w:t xml:space="preserve"> aspect  assist  category  chapter  commission  community complex  compute  conclude  conduct  consequent  construct  consume  credit  culture  design  distinct  equate  element evaluate  feature  final  focus  impact  injure  institute  invest  item journal  maintain  normal  obtain  participate  perceive  positive potential  previous  primary  purchase  range  region  regulate </w:t>
      </w:r>
      <w:proofErr w:type="spellStart"/>
      <w:r w:rsidRPr="00062580">
        <w:rPr>
          <w:rFonts w:ascii="Arial" w:hAnsi="Arial" w:cs="Arial"/>
          <w:sz w:val="52"/>
          <w:szCs w:val="52"/>
        </w:rPr>
        <w:t>regulate</w:t>
      </w:r>
      <w:proofErr w:type="spellEnd"/>
      <w:r w:rsidRPr="00062580">
        <w:rPr>
          <w:rFonts w:ascii="Arial" w:hAnsi="Arial" w:cs="Arial"/>
          <w:sz w:val="52"/>
          <w:szCs w:val="52"/>
        </w:rPr>
        <w:t xml:space="preserve">  relevant  reside  resource  restrict  secure  seek  select site  strategy  survey  tradition  transfer </w:t>
      </w:r>
    </w:p>
    <w:p w:rsidR="009C2A41" w:rsidRPr="00062580" w:rsidRDefault="009C2A41">
      <w:pPr>
        <w:rPr>
          <w:rFonts w:ascii="Arial" w:hAnsi="Arial" w:cs="Arial"/>
        </w:rPr>
      </w:pPr>
    </w:p>
    <w:p w:rsidR="009C2A41" w:rsidRPr="00062580" w:rsidRDefault="009C2A41" w:rsidP="009C2A41">
      <w:pPr>
        <w:rPr>
          <w:rFonts w:ascii="Arial" w:hAnsi="Arial" w:cs="Arial"/>
          <w:sz w:val="88"/>
          <w:szCs w:val="88"/>
        </w:rPr>
      </w:pPr>
      <w:r w:rsidRPr="00062580">
        <w:rPr>
          <w:rFonts w:ascii="Arial" w:hAnsi="Arial" w:cs="Arial"/>
          <w:sz w:val="88"/>
          <w:szCs w:val="88"/>
        </w:rPr>
        <w:lastRenderedPageBreak/>
        <w:t>Academic Word List: Subset 3</w:t>
      </w:r>
    </w:p>
    <w:p w:rsidR="009C2A41" w:rsidRPr="00062580" w:rsidRDefault="009C2A41">
      <w:pPr>
        <w:rPr>
          <w:rFonts w:ascii="Arial" w:hAnsi="Arial" w:cs="Arial"/>
          <w:sz w:val="52"/>
          <w:szCs w:val="52"/>
        </w:rPr>
      </w:pPr>
      <w:r w:rsidRPr="00062580">
        <w:rPr>
          <w:rFonts w:ascii="Arial" w:hAnsi="Arial" w:cs="Arial"/>
          <w:sz w:val="52"/>
          <w:szCs w:val="52"/>
        </w:rPr>
        <w:t>alternative circumstance  comment  compensate  component  consent  considerable  constant  constrain  contribute  convene  coordinate  core  corporate  correspond  criteria  deduce  demonstrate  document  dominate  emphasis  ensure  exclude  fund  framework  illustrate  immigrate  imply  initial  instance  interact  justify  layer  link  maximize  negate  outcome  philosophy  physical  proportion  publish  react  register  rely  scheme  sequence  shift  specify  sufficient  technical  technique  valid  volume</w:t>
      </w:r>
    </w:p>
    <w:p w:rsidR="009C2A41" w:rsidRPr="00062580" w:rsidRDefault="009C2A41" w:rsidP="009C2A41">
      <w:pPr>
        <w:rPr>
          <w:rFonts w:ascii="Arial" w:hAnsi="Arial" w:cs="Arial"/>
          <w:sz w:val="88"/>
          <w:szCs w:val="88"/>
        </w:rPr>
      </w:pPr>
      <w:r w:rsidRPr="00062580">
        <w:rPr>
          <w:rFonts w:ascii="Arial" w:hAnsi="Arial" w:cs="Arial"/>
          <w:sz w:val="88"/>
          <w:szCs w:val="88"/>
        </w:rPr>
        <w:lastRenderedPageBreak/>
        <w:t>Academic Word List: Subset 4</w:t>
      </w:r>
    </w:p>
    <w:p w:rsidR="009C2A41" w:rsidRPr="00062580" w:rsidRDefault="009C2A41">
      <w:pPr>
        <w:rPr>
          <w:rFonts w:ascii="Arial" w:hAnsi="Arial" w:cs="Arial"/>
          <w:sz w:val="56"/>
          <w:szCs w:val="56"/>
        </w:rPr>
      </w:pPr>
      <w:r w:rsidRPr="00062580">
        <w:rPr>
          <w:rFonts w:ascii="Arial" w:hAnsi="Arial" w:cs="Arial"/>
          <w:sz w:val="56"/>
          <w:szCs w:val="56"/>
        </w:rPr>
        <w:t>access  adequacy  annual  apparent  approximate  attitude  attribute  civil  code  commit  concentrate  confer  contrast   cycle debate  despite  dimension  domestic  emerge  ethnic  grant  hence  hypothesis  implement  implicate  impose  integrate  internal  investigate  mechanism  occupy  option  output  overall  parallel  parameter  phrase  prior  principal  professional  project  promote  regime  resolve  retain  series  statistic  status  stress  subsequent  undertake</w:t>
      </w:r>
    </w:p>
    <w:p w:rsidR="009C2A41" w:rsidRPr="00062580" w:rsidRDefault="009C2A41" w:rsidP="009C2A41">
      <w:pPr>
        <w:rPr>
          <w:rFonts w:ascii="Arial" w:hAnsi="Arial" w:cs="Arial"/>
          <w:sz w:val="88"/>
          <w:szCs w:val="88"/>
        </w:rPr>
      </w:pPr>
      <w:r w:rsidRPr="00062580">
        <w:rPr>
          <w:rFonts w:ascii="Arial" w:hAnsi="Arial" w:cs="Arial"/>
          <w:sz w:val="88"/>
          <w:szCs w:val="88"/>
        </w:rPr>
        <w:lastRenderedPageBreak/>
        <w:t>Academic Word List: Subset 5</w:t>
      </w:r>
    </w:p>
    <w:p w:rsidR="009C2A41" w:rsidRPr="00062580" w:rsidRDefault="009C2A41" w:rsidP="009C2A41">
      <w:pPr>
        <w:rPr>
          <w:rFonts w:ascii="Arial" w:hAnsi="Arial" w:cs="Arial"/>
          <w:sz w:val="56"/>
          <w:szCs w:val="56"/>
        </w:rPr>
      </w:pPr>
      <w:r w:rsidRPr="00062580">
        <w:rPr>
          <w:rFonts w:ascii="Arial" w:hAnsi="Arial" w:cs="Arial"/>
          <w:sz w:val="56"/>
          <w:szCs w:val="56"/>
        </w:rPr>
        <w:t>academy  adjust  alter  amend  capacity  clause  compound  consult  decline  discrete  enable  energy  enforce  entity  equivalent  evolve  expand  expose  external  facilitate  fundamental  generate  liberal  license  logic  margin  modify  monitor  network  notion  objective  orient  perspective  precise  prime  psychology  pursue  ratio  reject  revenue  stable  style  substitute  sustain  symbol  target  transit  trend  version  welfare  whereas</w:t>
      </w:r>
    </w:p>
    <w:p w:rsidR="009C2A41" w:rsidRPr="00062580" w:rsidRDefault="009C2A41">
      <w:pPr>
        <w:rPr>
          <w:rFonts w:ascii="Arial" w:hAnsi="Arial" w:cs="Arial"/>
        </w:rPr>
      </w:pPr>
    </w:p>
    <w:p w:rsidR="009C2A41" w:rsidRPr="00062580" w:rsidRDefault="009C2A41" w:rsidP="009C2A41">
      <w:pPr>
        <w:rPr>
          <w:rFonts w:ascii="Arial" w:hAnsi="Arial" w:cs="Arial"/>
          <w:sz w:val="88"/>
          <w:szCs w:val="88"/>
        </w:rPr>
      </w:pPr>
      <w:r w:rsidRPr="00062580">
        <w:rPr>
          <w:rFonts w:ascii="Arial" w:hAnsi="Arial" w:cs="Arial"/>
          <w:sz w:val="88"/>
          <w:szCs w:val="88"/>
        </w:rPr>
        <w:lastRenderedPageBreak/>
        <w:t>Academic Word List: Subset 6</w:t>
      </w:r>
    </w:p>
    <w:p w:rsidR="009C2A41" w:rsidRPr="00062580" w:rsidRDefault="009C2A41" w:rsidP="009C2A41">
      <w:pPr>
        <w:rPr>
          <w:rFonts w:ascii="Arial" w:hAnsi="Arial" w:cs="Arial"/>
          <w:sz w:val="56"/>
          <w:szCs w:val="56"/>
        </w:rPr>
      </w:pPr>
      <w:r w:rsidRPr="00062580">
        <w:rPr>
          <w:rFonts w:ascii="Arial" w:hAnsi="Arial" w:cs="Arial"/>
          <w:sz w:val="56"/>
          <w:szCs w:val="56"/>
        </w:rPr>
        <w:t xml:space="preserve">abstract  acknowledge  accuracy  aggregate  allocate  assign  bond  capable  cite  cooperate  discriminate  display  diverse  domain  edit  enhance  estate  exceed  explicit  federal  fee  flexible  furthermore  gender  incentive  incorporate  incidence  index  inhibit  initiate  input  interval  mitigate  minimum  ministry  motive  neutral  nevertheless  overseas  precede  presume  rational  recover  reveal  scope  </w:t>
      </w:r>
      <w:proofErr w:type="spellStart"/>
      <w:r w:rsidRPr="00062580">
        <w:rPr>
          <w:rFonts w:ascii="Arial" w:hAnsi="Arial" w:cs="Arial"/>
          <w:sz w:val="56"/>
          <w:szCs w:val="56"/>
        </w:rPr>
        <w:t>subsity</w:t>
      </w:r>
      <w:proofErr w:type="spellEnd"/>
      <w:r w:rsidRPr="00062580">
        <w:rPr>
          <w:rFonts w:ascii="Arial" w:hAnsi="Arial" w:cs="Arial"/>
          <w:sz w:val="56"/>
          <w:szCs w:val="56"/>
        </w:rPr>
        <w:t xml:space="preserve">  trace  transform  underlie  utilize  </w:t>
      </w:r>
    </w:p>
    <w:p w:rsidR="009C2A41" w:rsidRPr="00062580" w:rsidRDefault="009C2A41">
      <w:pPr>
        <w:rPr>
          <w:rFonts w:ascii="Arial" w:hAnsi="Arial" w:cs="Arial"/>
        </w:rPr>
      </w:pPr>
    </w:p>
    <w:p w:rsidR="009C2A41" w:rsidRPr="00062580" w:rsidRDefault="009C2A41" w:rsidP="009C2A41">
      <w:pPr>
        <w:rPr>
          <w:rFonts w:ascii="Arial" w:hAnsi="Arial" w:cs="Arial"/>
          <w:sz w:val="88"/>
          <w:szCs w:val="88"/>
        </w:rPr>
      </w:pPr>
      <w:r w:rsidRPr="00062580">
        <w:rPr>
          <w:rFonts w:ascii="Arial" w:hAnsi="Arial" w:cs="Arial"/>
          <w:sz w:val="88"/>
          <w:szCs w:val="88"/>
        </w:rPr>
        <w:lastRenderedPageBreak/>
        <w:t>Academic Word List: Subset 7</w:t>
      </w:r>
    </w:p>
    <w:p w:rsidR="009C2A41" w:rsidRPr="00062580" w:rsidRDefault="009C2A41">
      <w:pPr>
        <w:rPr>
          <w:rFonts w:ascii="Arial" w:hAnsi="Arial" w:cs="Arial"/>
          <w:sz w:val="56"/>
          <w:szCs w:val="56"/>
        </w:rPr>
      </w:pPr>
      <w:r w:rsidRPr="00062580">
        <w:rPr>
          <w:rFonts w:ascii="Arial" w:hAnsi="Arial" w:cs="Arial"/>
          <w:sz w:val="56"/>
          <w:szCs w:val="56"/>
        </w:rPr>
        <w:t xml:space="preserve">adapt  advocate  channel  classic  comprehensive  comprise  confirm  contrary  convert  decade  deny  differentiate  dispose  dynamic  equip  eliminate  empirical  extract  finite  foundation  gradient  guarantee  hierarchy  identical  ideology  infer  innovate  insert  intervene  isolate  media  mode  paradigm  phenomenon  priority  prohibit  publication  quote  release  reverse  simulate  sole  somewhat  submit  successor  </w:t>
      </w:r>
      <w:proofErr w:type="spellStart"/>
      <w:r w:rsidRPr="00062580">
        <w:rPr>
          <w:rFonts w:ascii="Arial" w:hAnsi="Arial" w:cs="Arial"/>
          <w:sz w:val="56"/>
          <w:szCs w:val="56"/>
        </w:rPr>
        <w:t>thsis</w:t>
      </w:r>
      <w:proofErr w:type="spellEnd"/>
      <w:r w:rsidRPr="00062580">
        <w:rPr>
          <w:rFonts w:ascii="Arial" w:hAnsi="Arial" w:cs="Arial"/>
          <w:sz w:val="56"/>
          <w:szCs w:val="56"/>
        </w:rPr>
        <w:t xml:space="preserve">  transmit  ultimate  unique  voluntary</w:t>
      </w:r>
    </w:p>
    <w:p w:rsidR="009C2A41" w:rsidRPr="00062580" w:rsidRDefault="009C2A41" w:rsidP="009C2A41">
      <w:pPr>
        <w:rPr>
          <w:rFonts w:ascii="Arial" w:hAnsi="Arial" w:cs="Arial"/>
          <w:sz w:val="88"/>
          <w:szCs w:val="88"/>
        </w:rPr>
      </w:pPr>
      <w:r w:rsidRPr="00062580">
        <w:rPr>
          <w:rFonts w:ascii="Arial" w:hAnsi="Arial" w:cs="Arial"/>
          <w:sz w:val="88"/>
          <w:szCs w:val="88"/>
        </w:rPr>
        <w:lastRenderedPageBreak/>
        <w:t>Academic Word List: Subset 8</w:t>
      </w:r>
    </w:p>
    <w:p w:rsidR="009C2A41" w:rsidRPr="00062580" w:rsidRDefault="009C2A41" w:rsidP="009C2A41">
      <w:pPr>
        <w:rPr>
          <w:rFonts w:ascii="Arial" w:hAnsi="Arial" w:cs="Arial"/>
          <w:sz w:val="56"/>
          <w:szCs w:val="56"/>
        </w:rPr>
      </w:pPr>
      <w:r w:rsidRPr="00062580">
        <w:rPr>
          <w:rFonts w:ascii="Arial" w:hAnsi="Arial" w:cs="Arial"/>
          <w:sz w:val="56"/>
          <w:szCs w:val="56"/>
        </w:rPr>
        <w:t xml:space="preserve">abandon  accompany  accumulate  ambiguous  appendix  appreciate  arbitrary  automate  bias  chart  clarify  commodity  complement  conform contemporary contradict crucial currency denote detect deviate displace eventual exhibit exploit fluctuate guideline implicit induce inevitable infrastructure inspect intense manipulate minimize nuclear </w:t>
      </w:r>
      <w:proofErr w:type="spellStart"/>
      <w:r w:rsidRPr="00062580">
        <w:rPr>
          <w:rFonts w:ascii="Arial" w:hAnsi="Arial" w:cs="Arial"/>
          <w:sz w:val="56"/>
          <w:szCs w:val="56"/>
        </w:rPr>
        <w:t>offfset</w:t>
      </w:r>
      <w:proofErr w:type="spellEnd"/>
      <w:r w:rsidRPr="00062580">
        <w:rPr>
          <w:rFonts w:ascii="Arial" w:hAnsi="Arial" w:cs="Arial"/>
          <w:sz w:val="56"/>
          <w:szCs w:val="56"/>
        </w:rPr>
        <w:t xml:space="preserve"> predominant prospect radical reinforce restore revise tension terminate theme thereby uniform vehicle via virtual widespread </w:t>
      </w:r>
    </w:p>
    <w:p w:rsidR="009C2A41" w:rsidRPr="00062580" w:rsidRDefault="009C2A41">
      <w:pPr>
        <w:rPr>
          <w:rFonts w:ascii="Arial" w:hAnsi="Arial" w:cs="Arial"/>
        </w:rPr>
      </w:pPr>
    </w:p>
    <w:p w:rsidR="009C2A41" w:rsidRPr="00062580" w:rsidRDefault="009C2A41" w:rsidP="009C2A41">
      <w:pPr>
        <w:rPr>
          <w:rFonts w:ascii="Arial" w:hAnsi="Arial" w:cs="Arial"/>
          <w:sz w:val="88"/>
          <w:szCs w:val="88"/>
        </w:rPr>
      </w:pPr>
      <w:r w:rsidRPr="00062580">
        <w:rPr>
          <w:rFonts w:ascii="Arial" w:hAnsi="Arial" w:cs="Arial"/>
          <w:sz w:val="88"/>
          <w:szCs w:val="88"/>
        </w:rPr>
        <w:lastRenderedPageBreak/>
        <w:t>Academic Word List: Subset 9</w:t>
      </w:r>
    </w:p>
    <w:p w:rsidR="009C2A41" w:rsidRPr="00062580" w:rsidRDefault="009C2A41">
      <w:pPr>
        <w:rPr>
          <w:rFonts w:ascii="Arial" w:hAnsi="Arial" w:cs="Arial"/>
          <w:sz w:val="56"/>
          <w:szCs w:val="56"/>
        </w:rPr>
      </w:pPr>
      <w:r w:rsidRPr="00062580">
        <w:rPr>
          <w:rFonts w:ascii="Arial" w:hAnsi="Arial" w:cs="Arial"/>
          <w:sz w:val="56"/>
          <w:szCs w:val="56"/>
        </w:rPr>
        <w:t>accommodate analogy anticipate assure attain behalf cease coherent coincide commence compatible concurrent confine controversy converse device devote diminish distort duration erode ethic found format inherent insight integral intermediate manual mature mediate medium military minimal mutual norm overlap passive portion preliminary protocol qualitative refine restrain revolution rigid route scenario sphere subordinate supplement suspend trigger unify violate</w:t>
      </w:r>
    </w:p>
    <w:p w:rsidR="009C2A41" w:rsidRPr="00062580" w:rsidRDefault="009C2A41" w:rsidP="009C2A41">
      <w:pPr>
        <w:rPr>
          <w:rFonts w:ascii="Arial" w:hAnsi="Arial" w:cs="Arial"/>
          <w:sz w:val="88"/>
          <w:szCs w:val="88"/>
        </w:rPr>
      </w:pPr>
      <w:r w:rsidRPr="00062580">
        <w:rPr>
          <w:rFonts w:ascii="Arial" w:hAnsi="Arial" w:cs="Arial"/>
          <w:sz w:val="88"/>
          <w:szCs w:val="88"/>
        </w:rPr>
        <w:lastRenderedPageBreak/>
        <w:t>Academic Word List: Subset 10</w:t>
      </w:r>
    </w:p>
    <w:p w:rsidR="009C2A41" w:rsidRPr="00062580" w:rsidRDefault="009C2A41" w:rsidP="009C2A41">
      <w:pPr>
        <w:rPr>
          <w:rFonts w:ascii="Arial" w:hAnsi="Arial" w:cs="Arial"/>
          <w:sz w:val="56"/>
          <w:szCs w:val="56"/>
        </w:rPr>
      </w:pPr>
      <w:proofErr w:type="gramStart"/>
      <w:r w:rsidRPr="00062580">
        <w:rPr>
          <w:rFonts w:ascii="Arial" w:hAnsi="Arial" w:cs="Arial"/>
          <w:sz w:val="56"/>
          <w:szCs w:val="56"/>
        </w:rPr>
        <w:t>adjacent</w:t>
      </w:r>
      <w:proofErr w:type="gramEnd"/>
      <w:r w:rsidRPr="00062580">
        <w:rPr>
          <w:rFonts w:ascii="Arial" w:hAnsi="Arial" w:cs="Arial"/>
          <w:sz w:val="56"/>
          <w:szCs w:val="56"/>
        </w:rPr>
        <w:t xml:space="preserve"> albeit assemble collapse colleague compile conceive convince depress encounter forthcoming incline integrity intrinsic invoke levy likewise nonetheless notwithstanding ongoing panel persist pose reluctance so-called straightforward undergo whereby</w:t>
      </w:r>
    </w:p>
    <w:p w:rsidR="009C2A41" w:rsidRPr="00062580" w:rsidRDefault="009C2A41">
      <w:pPr>
        <w:rPr>
          <w:rFonts w:ascii="Arial" w:hAnsi="Arial" w:cs="Arial"/>
        </w:rPr>
      </w:pPr>
    </w:p>
    <w:sectPr w:rsidR="009C2A41" w:rsidRPr="00062580" w:rsidSect="009C2A4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41"/>
    <w:rsid w:val="00062580"/>
    <w:rsid w:val="007D3C36"/>
    <w:rsid w:val="00860C0C"/>
    <w:rsid w:val="009C2A41"/>
    <w:rsid w:val="00C7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580"/>
    <w:rPr>
      <w:color w:val="FFFF33"/>
      <w:u w:val="single"/>
    </w:rPr>
  </w:style>
  <w:style w:type="character" w:customStyle="1" w:styleId="style241">
    <w:name w:val="style241"/>
    <w:basedOn w:val="DefaultParagraphFont"/>
    <w:rsid w:val="00062580"/>
    <w:rPr>
      <w:sz w:val="36"/>
      <w:szCs w:val="36"/>
    </w:rPr>
  </w:style>
  <w:style w:type="character" w:customStyle="1" w:styleId="style581">
    <w:name w:val="style581"/>
    <w:basedOn w:val="DefaultParagraphFont"/>
    <w:rsid w:val="00062580"/>
    <w:rPr>
      <w:sz w:val="27"/>
      <w:szCs w:val="27"/>
    </w:rPr>
  </w:style>
  <w:style w:type="character" w:customStyle="1" w:styleId="style571">
    <w:name w:val="style571"/>
    <w:basedOn w:val="DefaultParagraphFont"/>
    <w:rsid w:val="00062580"/>
    <w:rPr>
      <w:rFonts w:ascii="Arial" w:hAnsi="Arial" w:cs="Arial" w:hint="default"/>
      <w:sz w:val="24"/>
      <w:szCs w:val="24"/>
    </w:rPr>
  </w:style>
  <w:style w:type="character" w:customStyle="1" w:styleId="style221">
    <w:name w:val="style221"/>
    <w:basedOn w:val="DefaultParagraphFont"/>
    <w:rsid w:val="0006258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580"/>
    <w:rPr>
      <w:color w:val="FFFF33"/>
      <w:u w:val="single"/>
    </w:rPr>
  </w:style>
  <w:style w:type="character" w:customStyle="1" w:styleId="style241">
    <w:name w:val="style241"/>
    <w:basedOn w:val="DefaultParagraphFont"/>
    <w:rsid w:val="00062580"/>
    <w:rPr>
      <w:sz w:val="36"/>
      <w:szCs w:val="36"/>
    </w:rPr>
  </w:style>
  <w:style w:type="character" w:customStyle="1" w:styleId="style581">
    <w:name w:val="style581"/>
    <w:basedOn w:val="DefaultParagraphFont"/>
    <w:rsid w:val="00062580"/>
    <w:rPr>
      <w:sz w:val="27"/>
      <w:szCs w:val="27"/>
    </w:rPr>
  </w:style>
  <w:style w:type="character" w:customStyle="1" w:styleId="style571">
    <w:name w:val="style571"/>
    <w:basedOn w:val="DefaultParagraphFont"/>
    <w:rsid w:val="00062580"/>
    <w:rPr>
      <w:rFonts w:ascii="Arial" w:hAnsi="Arial" w:cs="Arial" w:hint="default"/>
      <w:sz w:val="24"/>
      <w:szCs w:val="24"/>
    </w:rPr>
  </w:style>
  <w:style w:type="character" w:customStyle="1" w:styleId="style221">
    <w:name w:val="style221"/>
    <w:basedOn w:val="DefaultParagraphFont"/>
    <w:rsid w:val="000625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7811">
      <w:bodyDiv w:val="1"/>
      <w:marLeft w:val="0"/>
      <w:marRight w:val="0"/>
      <w:marTop w:val="0"/>
      <w:marBottom w:val="0"/>
      <w:divBdr>
        <w:top w:val="none" w:sz="0" w:space="0" w:color="auto"/>
        <w:left w:val="none" w:sz="0" w:space="0" w:color="auto"/>
        <w:bottom w:val="none" w:sz="0" w:space="0" w:color="auto"/>
        <w:right w:val="none" w:sz="0" w:space="0" w:color="auto"/>
      </w:divBdr>
    </w:div>
    <w:div w:id="239095180">
      <w:bodyDiv w:val="1"/>
      <w:marLeft w:val="0"/>
      <w:marRight w:val="0"/>
      <w:marTop w:val="0"/>
      <w:marBottom w:val="0"/>
      <w:divBdr>
        <w:top w:val="none" w:sz="0" w:space="0" w:color="auto"/>
        <w:left w:val="none" w:sz="0" w:space="0" w:color="auto"/>
        <w:bottom w:val="none" w:sz="0" w:space="0" w:color="auto"/>
        <w:right w:val="none" w:sz="0" w:space="0" w:color="auto"/>
      </w:divBdr>
    </w:div>
    <w:div w:id="294143026">
      <w:bodyDiv w:val="1"/>
      <w:marLeft w:val="0"/>
      <w:marRight w:val="0"/>
      <w:marTop w:val="0"/>
      <w:marBottom w:val="0"/>
      <w:divBdr>
        <w:top w:val="none" w:sz="0" w:space="0" w:color="auto"/>
        <w:left w:val="none" w:sz="0" w:space="0" w:color="auto"/>
        <w:bottom w:val="none" w:sz="0" w:space="0" w:color="auto"/>
        <w:right w:val="none" w:sz="0" w:space="0" w:color="auto"/>
      </w:divBdr>
    </w:div>
    <w:div w:id="376467989">
      <w:bodyDiv w:val="1"/>
      <w:marLeft w:val="0"/>
      <w:marRight w:val="0"/>
      <w:marTop w:val="0"/>
      <w:marBottom w:val="0"/>
      <w:divBdr>
        <w:top w:val="none" w:sz="0" w:space="0" w:color="auto"/>
        <w:left w:val="none" w:sz="0" w:space="0" w:color="auto"/>
        <w:bottom w:val="none" w:sz="0" w:space="0" w:color="auto"/>
        <w:right w:val="none" w:sz="0" w:space="0" w:color="auto"/>
      </w:divBdr>
    </w:div>
    <w:div w:id="640813925">
      <w:bodyDiv w:val="1"/>
      <w:marLeft w:val="0"/>
      <w:marRight w:val="0"/>
      <w:marTop w:val="0"/>
      <w:marBottom w:val="0"/>
      <w:divBdr>
        <w:top w:val="none" w:sz="0" w:space="0" w:color="auto"/>
        <w:left w:val="none" w:sz="0" w:space="0" w:color="auto"/>
        <w:bottom w:val="none" w:sz="0" w:space="0" w:color="auto"/>
        <w:right w:val="none" w:sz="0" w:space="0" w:color="auto"/>
      </w:divBdr>
    </w:div>
    <w:div w:id="679814805">
      <w:bodyDiv w:val="1"/>
      <w:marLeft w:val="0"/>
      <w:marRight w:val="0"/>
      <w:marTop w:val="0"/>
      <w:marBottom w:val="0"/>
      <w:divBdr>
        <w:top w:val="none" w:sz="0" w:space="0" w:color="auto"/>
        <w:left w:val="none" w:sz="0" w:space="0" w:color="auto"/>
        <w:bottom w:val="none" w:sz="0" w:space="0" w:color="auto"/>
        <w:right w:val="none" w:sz="0" w:space="0" w:color="auto"/>
      </w:divBdr>
    </w:div>
    <w:div w:id="833837432">
      <w:bodyDiv w:val="1"/>
      <w:marLeft w:val="0"/>
      <w:marRight w:val="0"/>
      <w:marTop w:val="0"/>
      <w:marBottom w:val="0"/>
      <w:divBdr>
        <w:top w:val="none" w:sz="0" w:space="0" w:color="auto"/>
        <w:left w:val="none" w:sz="0" w:space="0" w:color="auto"/>
        <w:bottom w:val="none" w:sz="0" w:space="0" w:color="auto"/>
        <w:right w:val="none" w:sz="0" w:space="0" w:color="auto"/>
      </w:divBdr>
    </w:div>
    <w:div w:id="1309477554">
      <w:bodyDiv w:val="1"/>
      <w:marLeft w:val="0"/>
      <w:marRight w:val="0"/>
      <w:marTop w:val="0"/>
      <w:marBottom w:val="0"/>
      <w:divBdr>
        <w:top w:val="none" w:sz="0" w:space="0" w:color="auto"/>
        <w:left w:val="none" w:sz="0" w:space="0" w:color="auto"/>
        <w:bottom w:val="none" w:sz="0" w:space="0" w:color="auto"/>
        <w:right w:val="none" w:sz="0" w:space="0" w:color="auto"/>
      </w:divBdr>
    </w:div>
    <w:div w:id="1932543558">
      <w:bodyDiv w:val="1"/>
      <w:marLeft w:val="0"/>
      <w:marRight w:val="0"/>
      <w:marTop w:val="0"/>
      <w:marBottom w:val="0"/>
      <w:divBdr>
        <w:top w:val="none" w:sz="0" w:space="0" w:color="auto"/>
        <w:left w:val="none" w:sz="0" w:space="0" w:color="auto"/>
        <w:bottom w:val="none" w:sz="0" w:space="0" w:color="auto"/>
        <w:right w:val="none" w:sz="0" w:space="0" w:color="auto"/>
      </w:divBdr>
    </w:div>
    <w:div w:id="20955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bauman.com/gsl.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E693-2CB8-4DF2-812B-392930B3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2012-12-04T19:20:00Z</dcterms:created>
  <dcterms:modified xsi:type="dcterms:W3CDTF">2012-12-11T20:14:00Z</dcterms:modified>
</cp:coreProperties>
</file>